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19 марта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автономного округа – Югры Худяков А.В.,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301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/2026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Фатеева Геннадия Сергеевича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2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>09.12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года в 00 час. 01 мин.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проживающий по адресу: </w:t>
      </w:r>
      <w:r>
        <w:rPr>
          <w:rStyle w:val="cat-UserDefinedgrp-23rplc-15"/>
          <w:rFonts w:ascii="Times New Roman CYR" w:eastAsia="Times New Roman CYR" w:hAnsi="Times New Roman CYR" w:cs="Times New Roman CYR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18810</w:t>
      </w:r>
      <w:r>
        <w:rPr>
          <w:rFonts w:ascii="Times New Roman" w:eastAsia="Times New Roman" w:hAnsi="Times New Roman" w:cs="Times New Roman"/>
          <w:sz w:val="25"/>
          <w:szCs w:val="25"/>
        </w:rPr>
        <w:t>58625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911030829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11.09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Фатеев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и проанализировав письменные материалы дела, мир</w:t>
      </w:r>
      <w:r>
        <w:rPr>
          <w:rFonts w:ascii="Times New Roman" w:eastAsia="Times New Roman" w:hAnsi="Times New Roman" w:cs="Times New Roman"/>
        </w:rPr>
        <w:t xml:space="preserve">овой судья установил </w:t>
      </w:r>
      <w:r>
        <w:rPr>
          <w:rFonts w:ascii="Times New Roman" w:eastAsia="Times New Roman" w:hAnsi="Times New Roman" w:cs="Times New Roman"/>
          <w:sz w:val="25"/>
          <w:szCs w:val="25"/>
        </w:rPr>
        <w:t>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  <w:sz w:val="25"/>
          <w:szCs w:val="25"/>
        </w:rPr>
        <w:t>исследованными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судом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01.03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11.09.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информацией по начислению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уведомлением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его действия по факту неуплаты </w:t>
      </w:r>
      <w:r>
        <w:rPr>
          <w:rFonts w:ascii="Times New Roman" w:eastAsia="Times New Roman" w:hAnsi="Times New Roman" w:cs="Times New Roman"/>
          <w:sz w:val="25"/>
          <w:szCs w:val="25"/>
        </w:rPr>
        <w:t>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Фатеева Г.С</w:t>
      </w:r>
      <w:r>
        <w:rPr>
          <w:rFonts w:ascii="Times New Roman" w:eastAsia="Times New Roman" w:hAnsi="Times New Roman" w:cs="Times New Roman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личность правонарушителя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Фатеева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Геннадия Сергеевича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одной</w:t>
      </w:r>
      <w:r>
        <w:rPr>
          <w:rFonts w:ascii="Times New Roman CYR" w:eastAsia="Times New Roman CYR" w:hAnsi="Times New Roman CYR" w:cs="Times New Roman CYR"/>
        </w:rPr>
        <w:t xml:space="preserve"> тысяч</w:t>
      </w:r>
      <w:r>
        <w:rPr>
          <w:rFonts w:ascii="Times New Roman CYR" w:eastAsia="Times New Roman CYR" w:hAnsi="Times New Roman CYR" w:cs="Times New Roman CYR"/>
        </w:rPr>
        <w:t xml:space="preserve">и пятьсот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15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 xml:space="preserve">ОКЦ №8 УГУ Банка России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0412365400765003012620122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4rplc-33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7">
    <w:name w:val="cat-UserDefined grp-22 rplc-7"/>
    <w:basedOn w:val="DefaultParagraphFont"/>
  </w:style>
  <w:style w:type="character" w:customStyle="1" w:styleId="cat-UserDefinedgrp-23rplc-15">
    <w:name w:val="cat-UserDefined grp-23 rplc-15"/>
    <w:basedOn w:val="DefaultParagraphFont"/>
  </w:style>
  <w:style w:type="character" w:customStyle="1" w:styleId="cat-UserDefinedgrp-24rplc-33">
    <w:name w:val="cat-UserDefined grp-2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